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l-GR"/>
        </w:rPr>
      </w:pPr>
    </w:p>
    <w:p w:rsidR="002A74B5" w:rsidRPr="002A74B5" w:rsidRDefault="002A74B5" w:rsidP="002A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2A74B5" w:rsidRPr="002A74B5" w:rsidRDefault="002A74B5" w:rsidP="002A74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Παράδειγμα άτυπης εκπαιδευτικής αξιολόγησης για το σχεδιασμό παρεμβατικού προγράμματος σύμφωνα με την άμεση διδασκαλία </w:t>
      </w:r>
    </w:p>
    <w:p w:rsidR="002A74B5" w:rsidRPr="002A74B5" w:rsidRDefault="002A74B5" w:rsidP="002A74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άτυπη εκπαιδευτική αξιολόγηση και τη δημιουργία παρεμβατικού προγράμματος ιδιαίτερα χρήσιμες είναι οι παρακάτω Λίστες Βασικών Δεξιοτήτων στην ανάγνωση-γραφή και στα μαθηματικά. </w:t>
      </w:r>
    </w:p>
    <w:p w:rsidR="002A74B5" w:rsidRPr="002A74B5" w:rsidRDefault="002A74B5" w:rsidP="002A74B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ΛΙΣΤΑ ΕΛΕΓΧΟΥ ΒΑΣΙΚΩΝ ΔΕΞΙΟΤΗΤΩΝ ΑΝΑΓΝΩΣΗΣ-ΓΡΑΦΗΣ 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1608"/>
        <w:gridCol w:w="1238"/>
        <w:gridCol w:w="1071"/>
      </w:tblGrid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ΦΩΝΗΕΝΤΑ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Μπορεί να </w:t>
            </w: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Διδαχτ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proofErr w:type="spellStart"/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Εμπεδ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 Δείχνει το φωνήεν που του ζητάμε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 Λέει το φωνήεν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 Γράφει το φωνήεν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4.Δείχνει το σύμφωνο που του ζητάμε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 Λέει το σύμφωνο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 Γράφει το σύμφωνο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ΣΥΛΛΑΒΕΣ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7. Δείχνει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8. Διαβάζει τη συλλαβή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9. Γράφει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ΔΙΣΥΛΛΑΒΕΣ ΛΕΞΕΙΣ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10.Διαβάζει τη λέξη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11. Γράφει τη λέξη που του ζητάμε με υπαγόρευση.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12. Αναλύει τη λέξη που του ζητάμε σε συλλαβές.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ΤΡΙΣΥΛΛΑΒΕΣ ΛΕΞΕΙΣ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13. Διαβάζει απλές τρισύλλαβες λέξεις.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14. Γράφει απλές τρισύλλαβες λέξεις.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15. Αναλύει τη λέξη που του ζητάμε σε συλλαβές.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0"/>
        <w:gridCol w:w="1608"/>
        <w:gridCol w:w="1238"/>
        <w:gridCol w:w="1071"/>
      </w:tblGrid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lastRenderedPageBreak/>
              <w:t>ΠΟΛΥΣΥΛΛΑΒΕΣ ΛΕΞΕΙΣ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16. Διαβάζει απλές πολυσύλλαβες λέξεις.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17.Γράφει απλές πολυσύλλαβες λέξεις με υπαγόρευση.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18. Αναλύει σε συλλαβές τη λέξη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90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ΠΡΟΤΑΣΕΙΣ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19. Διαβάζει απλή πρόταση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20. Γράφει απλή πρόταση με υπαγόρευση.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ΔΙΨΗΦΑ ΦΩΝΗΕΝΤΑ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21. Δείχνει το δίψηφο φωνήεν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22. Λέει το δίψηφο φωνήεν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23. Γράφει το δίψηφο φωνήεν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ΣΥΛΛΑΒΕΣ ΜΕ ΔΙΨΗΦΑ ΦΩΝΗΕΝΤΑ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24. Δείχνει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25. Διαβάζει τη συλλαβή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26. Γράφει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ΛΕΞΕΙΣ ΜΕ ΔΙΨΗΦΑ ΦΩΝΗΕΝΤΑ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27. Διαβάζει τη λέξη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28. Γράφει τη λέξη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29. Αναλύει τη λέξη που του ζητάμε σε συλλαβές.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ΠΡΟΤΑΣΕΙΣ ΜΕ ΛΕΞΕΙΣ ΠΟΥ ΕΧΟΥΝ ΔΙΨΗΦΑ ΦΩΝΗΕΝΤΑ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30. Διαβάζει απλή πρόταση που περιλαμβάνει και λέξεις με δίψηφα φωνήεντα.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31. Γράφει απλή πρόταση που περιλαμβάνει και λέξεις με δίψηφα φωνήεντα.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ΔΙΨΗΦΑ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32. Δείχνει τα δίψηφα σύμφωνα που του λέμε.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33. Λέει το δίψηφο σύμφωνο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34. Γράφει το δίψηφο σύμφωνο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ΣΥΛΛΑΒΕΣ ΜΕ ΔΙΨΗΦΑ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35. Δείχνει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36. Διαβάζει τη συλλαβή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37. Γράφει τη συλλαβή που του ζητάμε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ΛΕΞΕΙΣ ΜΕ ΔΙΨΗΦΑ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38. Διαβάζει τη λέξη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39. Γράφει τη λέξη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ΠΡΟΤΑΣΕΙΣ ΜΕ ΛΕΞΕΙΣ ΠΟΥ ΕΧΟΥΝ ΔΙΨΗΦΑ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40. Διαβάζει απλή πρόταση που περιλαμβάνει και λέξεις με δίψηφα σύμφωνα.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41. Γράφει απλή πρόταση που περιλαμβάνει και λέξεις με δίψηφα σύμφωνα.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ΤΡΙΨΗΦΑ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42. Δείχνει τα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τρίψηφα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σύμφωνα που του λέμε.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43. Λέει το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τρίψηφο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σύμφωνο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44. Γράφει το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τρίψηφο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σύμφωνο που του ζητάμε. 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ΣΥΛΛΑΒΕΣ ΜΕ ΤΡΙΨΗΦΑ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45. Δείχνει τη συλλαβή που του λέμε.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46. Διαβάζει τη συλλαβή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47. Γράφει τη συλλαβή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ΛΕΞΕΙΣ ΜΕ ΤΡΙΨΗΦΑ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48. Διαβάζει τη λέξη που του δείχνουμε.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49. Γράφει τη λέξη που του ζητάμε.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ΠΡΟΤΑΣΕΙΣ ΜΕ ΛΕΞΕΙΣ ΠΟΥ ΕΧΟΥΝ ΤΡΙΨΗΦΑ ΣΥΜΦΩΝΑ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50. Διαβάζει απλή πρόταση που περιλαμβάνει και λέξεις με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τρίψηφα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51. Γράφει απλή πρόταση που περιλαμβάνει και λέξεις με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τρίψηφα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ΚΕΙΜΕΝΟ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52. Διαβάζει κείμενο 3-5 απλών προτάσεων, που περιλαμβάνει και λέξεις με δίψηφα φωνήεντα, δίψηφα και </w:t>
            </w:r>
            <w:proofErr w:type="spellStart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τρίψηφα</w:t>
            </w:r>
            <w:proofErr w:type="spellEnd"/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σύμφωνα.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53. Κατανοεί κείμενο 3-5 απλών προτάσεων και αποδίδει το νόημα:</w:t>
            </w: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α) απαντώντας σε ερωτήσεις</w:t>
            </w: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β) με ελεύθερη απόδοση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1019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54. Γράφει κείμενο 3-5 απλών προτάσεων περιγράφοντας μια εικόνα.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2A74B5">
        <w:trPr>
          <w:trHeight w:val="454"/>
        </w:trPr>
        <w:tc>
          <w:tcPr>
            <w:tcW w:w="589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55. Γράφει κείμενο 3-5 απλών προτάσεων εκφράζοντας δικές του σκέψεις.</w:t>
            </w:r>
          </w:p>
        </w:tc>
        <w:tc>
          <w:tcPr>
            <w:tcW w:w="160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238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07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lang w:eastAsia="el-GR"/>
        </w:rPr>
        <w:t xml:space="preserve">Πηγή: </w:t>
      </w:r>
      <w:r w:rsidRPr="002A74B5">
        <w:rPr>
          <w:rFonts w:ascii="Times New Roman" w:eastAsia="Times New Roman" w:hAnsi="Times New Roman" w:cs="Times New Roman"/>
          <w:b/>
          <w:lang w:eastAsia="el-GR"/>
        </w:rPr>
        <w:t>ΥΠΕΠΘ-</w:t>
      </w:r>
      <w:r w:rsidRPr="002A74B5">
        <w:rPr>
          <w:rFonts w:ascii="Times New Roman" w:eastAsia="Times New Roman" w:hAnsi="Times New Roman" w:cs="Times New Roman"/>
          <w:b/>
          <w:lang w:val="en-US" w:eastAsia="el-GR"/>
        </w:rPr>
        <w:t>UNESCO</w:t>
      </w:r>
      <w:r w:rsidRPr="002A74B5">
        <w:rPr>
          <w:rFonts w:ascii="Times New Roman" w:eastAsia="Times New Roman" w:hAnsi="Times New Roman" w:cs="Times New Roman"/>
          <w:lang w:eastAsia="el-GR"/>
        </w:rPr>
        <w:t>. (1988). Πρακτικά Σεμιναρίου Ειδικής Αγωγής. Αθήνα: Ο.Ε.Δ.Β.</w:t>
      </w: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2A74B5" w:rsidRP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bookmarkStart w:id="0" w:name="_GoBack"/>
      <w:bookmarkEnd w:id="0"/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ΛΙΣΤΑ ΕΛΕΓΧΟΥ ΒΑΣΙΚΩΝ ΔΕΞΙΟΤΗΤΩΝ ΣΤΑ ΜΑΘΗΜΑΤΙΚΑ ΜΕΧΡΙ ΤΟ 10</w:t>
      </w:r>
    </w:p>
    <w:p w:rsidR="002A74B5" w:rsidRPr="002A74B5" w:rsidRDefault="002A74B5" w:rsidP="002A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Όνομα παιδιού: ……………………………………………………………………..</w:t>
      </w: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</w:t>
      </w:r>
      <w:proofErr w:type="spellEnd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νία</w:t>
      </w:r>
      <w:proofErr w:type="spellEnd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γέν</w:t>
      </w:r>
      <w:proofErr w:type="spellEnd"/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: ………………………………………………………………………</w:t>
      </w: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Σχολείο : …………………………………………………………………………….</w:t>
      </w: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Εκπαιδευτικός  : ………………………………………………………....................</w:t>
      </w: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Τάξη : ………………………………………………………………………………..</w:t>
      </w:r>
    </w:p>
    <w:p w:rsidR="002A74B5" w:rsidRPr="002A74B5" w:rsidRDefault="002A74B5" w:rsidP="002A7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  ………………………………………………………………………</w:t>
      </w:r>
    </w:p>
    <w:p w:rsidR="002A74B5" w:rsidRPr="002A74B5" w:rsidRDefault="002A74B5" w:rsidP="002A74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2A74B5" w:rsidRPr="002A74B5" w:rsidRDefault="002A74B5" w:rsidP="002A74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Α. ΠΡΟΜΑΘΗΜΑΤΙΚΕΣ ΕΝΝΟΙΕΣ  </w:t>
      </w:r>
    </w:p>
    <w:tbl>
      <w:tblPr>
        <w:tblStyle w:val="a3"/>
        <w:tblW w:w="7975" w:type="dxa"/>
        <w:tblInd w:w="355" w:type="dxa"/>
        <w:tblLook w:val="01E0" w:firstRow="1" w:lastRow="1" w:firstColumn="1" w:lastColumn="1" w:noHBand="0" w:noVBand="0"/>
      </w:tblPr>
      <w:tblGrid>
        <w:gridCol w:w="3946"/>
        <w:gridCol w:w="1524"/>
        <w:gridCol w:w="761"/>
        <w:gridCol w:w="897"/>
        <w:gridCol w:w="847"/>
      </w:tblGrid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283" w:line="197" w:lineRule="exact"/>
              <w:rPr>
                <w:b/>
              </w:rPr>
            </w:pPr>
            <w:r w:rsidRPr="002A74B5">
              <w:rPr>
                <w:b/>
              </w:rPr>
              <w:t xml:space="preserve">1. Ορίζει τη θέση αντικειμένου όταν </w:t>
            </w:r>
            <w:r w:rsidRPr="002A74B5">
              <w:rPr>
                <w:b/>
                <w:iCs/>
              </w:rPr>
              <w:t xml:space="preserve">αυτό </w:t>
            </w:r>
            <w:r w:rsidRPr="002A74B5">
              <w:rPr>
                <w:b/>
              </w:rPr>
              <w:t>βρί</w:t>
            </w:r>
            <w:r w:rsidRPr="002A74B5">
              <w:rPr>
                <w:b/>
              </w:rPr>
              <w:softHyphen/>
              <w:t>σκεται: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761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897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847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c>
          <w:tcPr>
            <w:tcW w:w="3946" w:type="dxa"/>
            <w:vMerge w:val="restart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14" w:line="288" w:lineRule="exact"/>
            </w:pPr>
            <w:r w:rsidRPr="002A74B5">
              <w:rPr>
                <w:spacing w:val="-6"/>
              </w:rPr>
              <w:t>α)</w:t>
            </w:r>
            <w:r w:rsidRPr="002A74B5">
              <w:tab/>
              <w:t>Πάνω - κάτω από κάτι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  <w:r w:rsidRPr="002A74B5">
              <w:rPr>
                <w:spacing w:val="-1"/>
              </w:rPr>
              <w:t>β)</w:t>
            </w:r>
            <w:r w:rsidRPr="002A74B5">
              <w:tab/>
              <w:t xml:space="preserve">μπροστά - πίσω </w:t>
            </w:r>
            <w:r w:rsidRPr="002A74B5">
              <w:rPr>
                <w:iCs/>
              </w:rPr>
              <w:t xml:space="preserve">από  </w:t>
            </w:r>
            <w:r w:rsidRPr="002A74B5">
              <w:t>κάτι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</w:pPr>
            <w:r w:rsidRPr="002A74B5">
              <w:rPr>
                <w:spacing w:val="-2"/>
              </w:rPr>
              <w:t>γ)</w:t>
            </w:r>
            <w:r w:rsidRPr="002A74B5">
              <w:tab/>
              <w:t>δεξιά - αριστερά από κάτι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</w:pPr>
            <w:r w:rsidRPr="002A74B5">
              <w:rPr>
                <w:spacing w:val="-7"/>
              </w:rPr>
              <w:t>δ)</w:t>
            </w:r>
            <w:r w:rsidRPr="002A74B5">
              <w:tab/>
              <w:t>δίπλα - ανάμεσα από κάτι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  <w:r w:rsidRPr="002A74B5">
              <w:t>ε)</w:t>
            </w:r>
            <w:r w:rsidRPr="002A74B5">
              <w:tab/>
              <w:t>μέσα στην τάξη.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14" w:line="288" w:lineRule="exact"/>
              <w:rPr>
                <w:spacing w:val="-6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14" w:line="288" w:lineRule="exact"/>
              <w:rPr>
                <w:spacing w:val="-6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14" w:line="288" w:lineRule="exact"/>
              <w:rPr>
                <w:spacing w:val="-6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14" w:line="288" w:lineRule="exact"/>
              <w:rPr>
                <w:spacing w:val="-6"/>
              </w:rPr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  <w:rPr>
                <w:spacing w:val="-1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  <w:rPr>
                <w:spacing w:val="-1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  <w:rPr>
                <w:spacing w:val="-1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  <w:rPr>
                <w:spacing w:val="-1"/>
              </w:rPr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2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2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2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2"/>
              </w:rPr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7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7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7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line="288" w:lineRule="exact"/>
              <w:rPr>
                <w:spacing w:val="-7"/>
              </w:rPr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672"/>
              </w:tabs>
              <w:spacing w:before="5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73" w:line="192" w:lineRule="exact"/>
              <w:rPr>
                <w:b/>
              </w:rPr>
            </w:pPr>
            <w:r w:rsidRPr="002A74B5">
              <w:rPr>
                <w:b/>
                <w:spacing w:val="-3"/>
              </w:rPr>
              <w:t>2.</w:t>
            </w:r>
            <w:r w:rsidRPr="002A74B5">
              <w:rPr>
                <w:b/>
              </w:rPr>
              <w:tab/>
              <w:t>Ορίζει σε σειρά αντικειμένων όταν του/της ζητηθεί: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73" w:line="192" w:lineRule="exact"/>
              <w:rPr>
                <w:spacing w:val="-3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73" w:line="192" w:lineRule="exact"/>
              <w:rPr>
                <w:spacing w:val="-3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73" w:line="192" w:lineRule="exact"/>
              <w:rPr>
                <w:spacing w:val="-3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73" w:line="192" w:lineRule="exact"/>
              <w:rPr>
                <w:spacing w:val="-3"/>
              </w:rPr>
            </w:pPr>
          </w:p>
        </w:tc>
      </w:tr>
      <w:tr w:rsidR="002A74B5" w:rsidRPr="002A74B5" w:rsidTr="008D5C8C">
        <w:tc>
          <w:tcPr>
            <w:tcW w:w="3946" w:type="dxa"/>
            <w:vMerge w:val="restart"/>
          </w:tcPr>
          <w:p w:rsidR="002A74B5" w:rsidRPr="002A74B5" w:rsidRDefault="002A74B5" w:rsidP="002A74B5">
            <w:pPr>
              <w:shd w:val="clear" w:color="auto" w:fill="FFFFFF"/>
              <w:spacing w:before="29" w:line="288" w:lineRule="exact"/>
            </w:pPr>
            <w:r w:rsidRPr="002A74B5">
              <w:t>α)    το μεγαλύτερο-μεσαίο-μικρότερο</w:t>
            </w:r>
          </w:p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  <w:r w:rsidRPr="002A74B5">
              <w:t>β)    το υψηλότερο-μεσαίο ύψος-κοντύτερο</w:t>
            </w:r>
          </w:p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  <w:r w:rsidRPr="002A74B5">
              <w:t>γ)    το μακρύτερο-μεσαίο μήκος -κοντότερο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29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29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29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29" w:line="288" w:lineRule="exact"/>
            </w:pPr>
          </w:p>
        </w:tc>
      </w:tr>
      <w:tr w:rsidR="002A74B5" w:rsidRPr="002A74B5" w:rsidTr="008D5C8C">
        <w:trPr>
          <w:trHeight w:val="571"/>
        </w:trPr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5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63" w:line="192" w:lineRule="exact"/>
              <w:rPr>
                <w:b/>
              </w:rPr>
            </w:pPr>
            <w:r w:rsidRPr="002A74B5">
              <w:rPr>
                <w:b/>
                <w:spacing w:val="-1"/>
              </w:rPr>
              <w:t>3.</w:t>
            </w:r>
            <w:r w:rsidRPr="002A74B5">
              <w:rPr>
                <w:b/>
              </w:rPr>
              <w:tab/>
              <w:t>Τοποθετεί δυο ή περισσότερα αντικείμενα κατά αύξουσα σειρά ως προς το: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63" w:line="192" w:lineRule="exact"/>
              <w:rPr>
                <w:spacing w:val="-1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63" w:line="192" w:lineRule="exact"/>
              <w:rPr>
                <w:spacing w:val="-1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63" w:line="192" w:lineRule="exact"/>
              <w:rPr>
                <w:spacing w:val="-1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355"/>
              </w:tabs>
              <w:spacing w:before="163" w:line="192" w:lineRule="exact"/>
              <w:rPr>
                <w:spacing w:val="-1"/>
              </w:rPr>
            </w:pPr>
          </w:p>
        </w:tc>
      </w:tr>
      <w:tr w:rsidR="002A74B5" w:rsidRPr="002A74B5" w:rsidTr="008D5C8C">
        <w:tc>
          <w:tcPr>
            <w:tcW w:w="3946" w:type="dxa"/>
            <w:vMerge w:val="restart"/>
          </w:tcPr>
          <w:p w:rsidR="002A74B5" w:rsidRPr="002A74B5" w:rsidRDefault="002A74B5" w:rsidP="002A74B5">
            <w:pPr>
              <w:shd w:val="clear" w:color="auto" w:fill="FFFFFF"/>
              <w:spacing w:before="14" w:line="293" w:lineRule="exact"/>
            </w:pPr>
            <w:r w:rsidRPr="002A74B5">
              <w:t>α)   μέγεθος</w:t>
            </w:r>
          </w:p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  <w:r w:rsidRPr="002A74B5">
              <w:t>β)    μήκος</w:t>
            </w:r>
          </w:p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  <w:r w:rsidRPr="002A74B5">
              <w:rPr>
                <w:spacing w:val="-6"/>
              </w:rPr>
              <w:t>γ)    ύψος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4" w:line="293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4" w:line="293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4" w:line="293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4" w:line="293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  <w:rPr>
                <w:spacing w:val="-6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  <w:rPr>
                <w:spacing w:val="-6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  <w:rPr>
                <w:spacing w:val="-6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line="293" w:lineRule="exact"/>
              <w:rPr>
                <w:spacing w:val="-6"/>
              </w:rPr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168" w:line="192" w:lineRule="exact"/>
              <w:rPr>
                <w:b/>
              </w:rPr>
            </w:pPr>
            <w:r w:rsidRPr="002A74B5">
              <w:rPr>
                <w:b/>
                <w:spacing w:val="-2"/>
              </w:rPr>
              <w:t>4.</w:t>
            </w:r>
            <w:r w:rsidRPr="002A74B5">
              <w:rPr>
                <w:b/>
              </w:rPr>
              <w:tab/>
              <w:t>Τοποθετεί δύο ή περισσότερα αντικείμενα κατά φθίνουσα σειρά ως προς το: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168" w:line="192" w:lineRule="exact"/>
              <w:rPr>
                <w:spacing w:val="-2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168" w:line="192" w:lineRule="exact"/>
              <w:rPr>
                <w:spacing w:val="-2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168" w:line="192" w:lineRule="exact"/>
              <w:rPr>
                <w:spacing w:val="-2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168" w:line="192" w:lineRule="exact"/>
              <w:rPr>
                <w:spacing w:val="-2"/>
              </w:rPr>
            </w:pPr>
          </w:p>
        </w:tc>
      </w:tr>
      <w:tr w:rsidR="002A74B5" w:rsidRPr="002A74B5" w:rsidTr="008D5C8C">
        <w:tc>
          <w:tcPr>
            <w:tcW w:w="3946" w:type="dxa"/>
            <w:vMerge w:val="restart"/>
          </w:tcPr>
          <w:p w:rsidR="002A74B5" w:rsidRPr="002A74B5" w:rsidRDefault="002A74B5" w:rsidP="002A74B5">
            <w:pPr>
              <w:shd w:val="clear" w:color="auto" w:fill="FFFFFF"/>
              <w:spacing w:before="19" w:line="288" w:lineRule="exact"/>
            </w:pPr>
            <w:r w:rsidRPr="002A74B5">
              <w:t>α)   μέγεθος</w:t>
            </w:r>
          </w:p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  <w:r w:rsidRPr="002A74B5">
              <w:t>β)   μήκος</w:t>
            </w:r>
          </w:p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  <w:r w:rsidRPr="002A74B5">
              <w:rPr>
                <w:spacing w:val="-4"/>
              </w:rPr>
              <w:t>γ)    ύψος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9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9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9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9" w:line="288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  <w:rPr>
                <w:spacing w:val="-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  <w:rPr>
                <w:spacing w:val="-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  <w:rPr>
                <w:spacing w:val="-4"/>
              </w:rPr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line="288" w:lineRule="exact"/>
              <w:rPr>
                <w:spacing w:val="-4"/>
              </w:rPr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  <w:rPr>
                <w:b/>
              </w:rPr>
            </w:pPr>
            <w:r w:rsidRPr="002A74B5">
              <w:rPr>
                <w:b/>
              </w:rPr>
              <w:t>5.</w:t>
            </w:r>
            <w:r w:rsidRPr="002A74B5">
              <w:rPr>
                <w:b/>
              </w:rPr>
              <w:tab/>
              <w:t>Ταξινομεί σετ αντικειμένων ανάλογα προς το:</w:t>
            </w:r>
            <w:r w:rsidRPr="002A74B5">
              <w:rPr>
                <w:b/>
              </w:rPr>
              <w:br/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</w:tr>
      <w:tr w:rsidR="002A74B5" w:rsidRPr="002A74B5" w:rsidTr="008D5C8C">
        <w:tc>
          <w:tcPr>
            <w:tcW w:w="3946" w:type="dxa"/>
            <w:vMerge w:val="restart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  <w:r w:rsidRPr="002A74B5">
              <w:t>α)   μέγεθος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  <w:r w:rsidRPr="002A74B5">
              <w:t>β)   μήκος</w:t>
            </w:r>
          </w:p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  <w:r w:rsidRPr="002A74B5">
              <w:t>γ)   ύψος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6" w:line="288" w:lineRule="exact"/>
            </w:pPr>
          </w:p>
        </w:tc>
      </w:tr>
      <w:tr w:rsidR="002A74B5" w:rsidRPr="002A74B5" w:rsidTr="008D5C8C">
        <w:tc>
          <w:tcPr>
            <w:tcW w:w="3946" w:type="dxa"/>
            <w:vMerge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  <w:rPr>
                <w:b/>
              </w:rPr>
            </w:pPr>
            <w:r w:rsidRPr="002A74B5">
              <w:rPr>
                <w:b/>
              </w:rPr>
              <w:t>6. Ορίζει σε σειρά αντικειμένων αυτό που χωράει περισσότερα-λιγότερα-ενδιάμεση χωρητικότητα.</w:t>
            </w:r>
          </w:p>
          <w:p w:rsidR="002A74B5" w:rsidRPr="002A74B5" w:rsidRDefault="002A74B5" w:rsidP="002A74B5">
            <w:pPr>
              <w:shd w:val="clear" w:color="auto" w:fill="FFFFFF"/>
              <w:spacing w:before="10" w:line="288" w:lineRule="exact"/>
              <w:rPr>
                <w:b/>
              </w:rPr>
            </w:pPr>
          </w:p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  <w:rPr>
                <w:b/>
              </w:rPr>
            </w:pPr>
            <w:r w:rsidRPr="002A74B5">
              <w:rPr>
                <w:b/>
              </w:rPr>
              <w:lastRenderedPageBreak/>
              <w:t>7. Ορίζει σε σειρά όμοιων/ανόμοιων αντικειμένων αυ</w:t>
            </w:r>
            <w:r w:rsidRPr="002A74B5">
              <w:rPr>
                <w:b/>
              </w:rPr>
              <w:softHyphen/>
              <w:t>τό που έχει περισσότερα/λιγότερα.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  <w:r w:rsidRPr="002A74B5">
              <w:rPr>
                <w:b/>
              </w:rPr>
              <w:t xml:space="preserve">8. Αντιστοιχίζει δύο σετ ισάριθμων αντικειμένων. 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</w:tr>
      <w:tr w:rsidR="002A74B5" w:rsidRPr="002A74B5" w:rsidTr="008D5C8C">
        <w:tc>
          <w:tcPr>
            <w:tcW w:w="394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ind w:left="53"/>
              <w:rPr>
                <w:b/>
              </w:rPr>
            </w:pPr>
            <w:r w:rsidRPr="002A74B5">
              <w:rPr>
                <w:b/>
                <w:color w:val="000000"/>
              </w:rPr>
              <w:t xml:space="preserve">9. Αντιστοιχίζει δυο σετ </w:t>
            </w:r>
            <w:proofErr w:type="spellStart"/>
            <w:r w:rsidRPr="002A74B5">
              <w:rPr>
                <w:b/>
                <w:color w:val="000000"/>
              </w:rPr>
              <w:t>ανισάριθμων</w:t>
            </w:r>
            <w:proofErr w:type="spellEnd"/>
            <w:r w:rsidRPr="002A74B5">
              <w:rPr>
                <w:b/>
                <w:color w:val="000000"/>
              </w:rPr>
              <w:t xml:space="preserve"> αντικειμέ</w:t>
            </w:r>
            <w:r w:rsidRPr="002A74B5">
              <w:rPr>
                <w:b/>
                <w:color w:val="000000"/>
              </w:rPr>
              <w:softHyphen/>
              <w:t>νων και αφήνει χωρίς αντιστοίχιση αυτά που πλεονάζουν</w:t>
            </w:r>
          </w:p>
        </w:tc>
        <w:tc>
          <w:tcPr>
            <w:tcW w:w="1524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  <w:tc>
          <w:tcPr>
            <w:tcW w:w="847" w:type="dxa"/>
          </w:tcPr>
          <w:p w:rsidR="002A74B5" w:rsidRPr="002A74B5" w:rsidRDefault="002A74B5" w:rsidP="002A74B5">
            <w:pPr>
              <w:shd w:val="clear" w:color="auto" w:fill="FFFFFF"/>
              <w:spacing w:before="10" w:line="288" w:lineRule="exact"/>
            </w:pPr>
          </w:p>
        </w:tc>
      </w:tr>
    </w:tbl>
    <w:p w:rsidR="002A74B5" w:rsidRPr="002A74B5" w:rsidRDefault="002A74B5" w:rsidP="002A74B5">
      <w:pPr>
        <w:shd w:val="clear" w:color="auto" w:fill="FFFFFF"/>
        <w:tabs>
          <w:tab w:val="left" w:pos="413"/>
        </w:tabs>
        <w:spacing w:before="91"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Β. ΑΡΙΘΜΗΣΗ ΚΑΙ ΠΡΟΣΘΕΣΗ</w:t>
      </w:r>
    </w:p>
    <w:tbl>
      <w:tblPr>
        <w:tblStyle w:val="a3"/>
        <w:tblW w:w="8275" w:type="dxa"/>
        <w:tblLook w:val="01E0" w:firstRow="1" w:lastRow="1" w:firstColumn="1" w:lastColumn="1" w:noHBand="0" w:noVBand="0"/>
      </w:tblPr>
      <w:tblGrid>
        <w:gridCol w:w="4250"/>
        <w:gridCol w:w="1527"/>
        <w:gridCol w:w="761"/>
        <w:gridCol w:w="897"/>
        <w:gridCol w:w="840"/>
      </w:tblGrid>
      <w:tr w:rsidR="002A74B5" w:rsidRPr="002A74B5" w:rsidTr="008D5C8C">
        <w:trPr>
          <w:trHeight w:val="148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10. Αριθμεί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761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897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840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rPr>
          <w:trHeight w:val="148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11. Διαβάζει τους αριθμούς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12. Δείχνει τους σωστούς αριθμούς μέχρι το 10 όταν του υπαγορεύονται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13. Γράφει τους αριθμούς που του υπαγορεύονται.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14. Αντιγράφει τους αριθμούς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15. Γράφει μόνος του τους αριθμούς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16. Γράφει το σωστό αριθμό κάτω από σετ αντι</w:t>
            </w:r>
            <w:r w:rsidRPr="002A74B5">
              <w:rPr>
                <w:color w:val="000000"/>
              </w:rPr>
              <w:softHyphen/>
              <w:t>κειμένων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17. Δημιουργεί σωστό σετ αντικειμένων μέχρι το 10 όταν του δίνεται ο αριθμός.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452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18. Ορίζει σε αριθμημένη σειρά τον αριθμό που έπεται και προηγείται του κάθε αριθμού μέ</w:t>
            </w:r>
            <w:r w:rsidRPr="002A74B5">
              <w:rPr>
                <w:color w:val="000000"/>
              </w:rPr>
              <w:softHyphen/>
              <w:t>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19. Συμπληρώνει τον σωστό αριθμό, μέχρι το 10, σε ελλιπή σειρά αριθμών.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20. Ονομάζει τον μεγαλύτερο/μικρότερο αριθμό μέχρι το 10 με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21. Ονομάζει τον μεγαλύτερο/μικρότερο αριθμό μέχρι το 10 χωρίς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22. Διαβάζει αριθμητική πρόταση πρόσθεσης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23. Γράφει αριθμητική πρόταση πρόσθεσης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24. Εκτελεί αριθμητική πρόταση πρόσθεσης μέχρι το 5 με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25. Εκτελεί αριθμητική πρόταση πρόσθεσης μέχρι το 5 χωρίς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26. Εκτελεί αριθμητική πρόταση πρόσθεσης μέχρι το 5 από μνήμης.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452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27. Γράφει το σωστό αριθμό που λείπει από αρι</w:t>
            </w:r>
            <w:r w:rsidRPr="002A74B5">
              <w:rPr>
                <w:color w:val="000000"/>
              </w:rPr>
              <w:softHyphen/>
              <w:t>θμητική πρόταση πρόσθεσης του τύπου: 2+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color w:val="000000"/>
              </w:rPr>
              <w:t>=3, μέχρι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53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spacing w:val="-3"/>
              </w:rPr>
            </w:pPr>
            <w:r w:rsidRPr="002A74B5">
              <w:rPr>
                <w:color w:val="000000"/>
              </w:rPr>
              <w:t>28. Διαβάζει κάθετη μορφή πρόσθεσης μέχρι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29.   Γράφει κάθετη μορφή πρόσθεσης μέχρι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30.   Εκτελεί κάθετη πρόσθεση μέχρι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452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>31.   Γράφει τον σωστό αριθμό που λείπει από κά</w:t>
            </w:r>
            <w:r w:rsidRPr="002A74B5">
              <w:rPr>
                <w:color w:val="000000"/>
              </w:rPr>
              <w:softHyphen/>
              <w:t xml:space="preserve">θετη πρόσθεση του τύπου:  </w:t>
            </w:r>
            <w:r w:rsidRPr="002A74B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2A74B5">
              <w:rPr>
                <w:rFonts w:cs="Wingdings"/>
                <w:sz w:val="28"/>
                <w:szCs w:val="28"/>
              </w:rPr>
              <w:t xml:space="preserve"> </w:t>
            </w:r>
            <w:r w:rsidRPr="002A74B5">
              <w:rPr>
                <w:color w:val="000000"/>
              </w:rPr>
              <w:t xml:space="preserve">μέχρι το 5.                                              + 2 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                                                      ----                                                            </w:t>
            </w:r>
          </w:p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 xml:space="preserve">                                                         5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32.   Μετατρέπει οριζόντια πρόσθεση σε κάθετη μέ</w:t>
            </w:r>
            <w:r w:rsidRPr="002A74B5">
              <w:rPr>
                <w:color w:val="000000"/>
              </w:rPr>
              <w:softHyphen/>
              <w:t>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8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33.   Λύνει πρόβλημα μέχρι το 5.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lastRenderedPageBreak/>
              <w:t>34.   Εκτελεί αριθμητική πρόταση πρόσθεσης μέχρι το 10, με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452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35.  Εκτελεί αριθμητική πρόταση πρόσθεσης μέχρι το 10 χωρίς βοηθήματα.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36.   Εκτελεί αριθμητική πρόταση πρόσθεσης μέχρι το 10 από μνήμης.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608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37.   Γράφει τον σωστό αριθμό που λείπει από αρι</w:t>
            </w:r>
            <w:r w:rsidRPr="002A74B5">
              <w:rPr>
                <w:color w:val="000000"/>
                <w:sz w:val="24"/>
                <w:szCs w:val="24"/>
              </w:rPr>
              <w:softHyphen/>
              <w:t>θμητική πρόταση πρόσθεσης του τύπου: 6+</w:t>
            </w:r>
            <w:r w:rsidRPr="002A74B5">
              <w:rPr>
                <w:rFonts w:ascii="Wingdings" w:hAnsi="Wingdings" w:cs="Wingdings"/>
                <w:sz w:val="28"/>
                <w:szCs w:val="28"/>
              </w:rPr>
              <w:t></w:t>
            </w:r>
            <w:r w:rsidRPr="002A74B5">
              <w:rPr>
                <w:color w:val="000000"/>
                <w:sz w:val="24"/>
                <w:szCs w:val="24"/>
              </w:rPr>
              <w:t>=8,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296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38.   Διαβάζει κάθετη μορφή πρόσθεσης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39.   Γράφει κάθετη μορφή πρόσθεσης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40.   Εκτελεί κάθετη μορφή πρόσθεσης μέχρι το 10.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>41.   Γράφει τον σωστό αριθμό που λείπει από κάθε</w:t>
            </w:r>
            <w:r w:rsidRPr="002A74B5">
              <w:rPr>
                <w:color w:val="000000"/>
              </w:rPr>
              <w:softHyphen/>
              <w:t xml:space="preserve">τη πρόσθεση του τύπου: 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rFonts w:cs="Wingdings"/>
              </w:rPr>
              <w:t xml:space="preserve"> </w:t>
            </w:r>
            <w:r w:rsidRPr="002A74B5">
              <w:rPr>
                <w:color w:val="000000"/>
              </w:rPr>
              <w:t xml:space="preserve">μέχρι το 10                                                + 4 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                                                    ----                                                           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                                                    10</w:t>
            </w: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42.   Μετατρέπει οριζόντια πρόσθεση σε κάθετη μέ</w:t>
            </w:r>
            <w:r w:rsidRPr="002A74B5">
              <w:rPr>
                <w:color w:val="000000"/>
              </w:rPr>
              <w:softHyphen/>
              <w:t xml:space="preserve">χρι το 10.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04"/>
        </w:trPr>
        <w:tc>
          <w:tcPr>
            <w:tcW w:w="4250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43.   Λύνει πρόβλημα πρόσθεσης μέχρι το 10.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  <w:u w:val="single"/>
              </w:rPr>
            </w:pP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2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</w:tbl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l-GR"/>
        </w:rPr>
      </w:pP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Γ.  ΑΦΑΙΡΕΣΗ</w:t>
      </w: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tbl>
      <w:tblPr>
        <w:tblStyle w:val="a3"/>
        <w:tblW w:w="8330" w:type="dxa"/>
        <w:tblLook w:val="01E0" w:firstRow="1" w:lastRow="1" w:firstColumn="1" w:lastColumn="1" w:noHBand="0" w:noVBand="0"/>
      </w:tblPr>
      <w:tblGrid>
        <w:gridCol w:w="4159"/>
        <w:gridCol w:w="1571"/>
        <w:gridCol w:w="761"/>
        <w:gridCol w:w="990"/>
        <w:gridCol w:w="849"/>
      </w:tblGrid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44.  Παίρνει από σετ 0-10 αντικειμένων, 0-10 αντι</w:t>
            </w:r>
            <w:r w:rsidRPr="002A74B5">
              <w:rPr>
                <w:color w:val="000000"/>
              </w:rPr>
              <w:softHyphen/>
              <w:t>κείμενα και αναφέρει το υπόλοιπο.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761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990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849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45.   Διαβάζει αριθμητική πρόταση αφαίρεσης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46.   Γράφει αριθμητική πρόταση αφαίρεσης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47.   Εκτελεί αριθμητική, πρόταση αφαίρεσης μέ</w:t>
            </w:r>
            <w:r w:rsidRPr="002A74B5">
              <w:rPr>
                <w:color w:val="000000"/>
              </w:rPr>
              <w:softHyphen/>
              <w:t>χρι το 5 με βοηθήματα.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48.   Εκτελεί αριθμητική πρόταση αφαίρεσης μέχρι το 5 χωρίς βοηθήματα.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  <w:r w:rsidRPr="002A74B5">
              <w:rPr>
                <w:color w:val="000000"/>
              </w:rPr>
              <w:t>49.   Εκτελεί αριθμητική πράξη αφαίρεσης μέχρι το 5 από μνήμης.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42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50. Γράφει τον σωστό αριθμό που λείπει από αρι</w:t>
            </w:r>
            <w:r w:rsidRPr="002A74B5">
              <w:rPr>
                <w:color w:val="000000"/>
              </w:rPr>
              <w:softHyphen/>
              <w:t>θμητική πρόταση αφαίρεσης του τύπου : 4-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color w:val="000000"/>
              </w:rPr>
              <w:t>=2,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51. Διαβάζει κάθετη μορφή αφαίρεσης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49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52. Γράφει κάθετη μορφή αφαίρεσης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53. Εκτελεί κάθετη μορφή αφαίρεσης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816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54. Γράφει το σωστό, αριθμό που 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iCs/>
                <w:color w:val="000000"/>
              </w:rPr>
              <w:t xml:space="preserve"> </w:t>
            </w:r>
            <w:r w:rsidRPr="002A74B5">
              <w:rPr>
                <w:color w:val="000000"/>
              </w:rPr>
              <w:t>λείπει από. κά</w:t>
            </w:r>
            <w:r w:rsidRPr="002A74B5">
              <w:rPr>
                <w:color w:val="000000"/>
              </w:rPr>
              <w:softHyphen/>
              <w:t xml:space="preserve">θετη αφαίρεση του τύπου: 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rFonts w:cs="Wingdings"/>
              </w:rPr>
              <w:t xml:space="preserve"> </w:t>
            </w:r>
            <w:r w:rsidRPr="002A74B5">
              <w:rPr>
                <w:color w:val="000000"/>
              </w:rPr>
              <w:t xml:space="preserve">μέχρι το 5                                              - 2 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                                                    ----                                                            </w:t>
            </w:r>
          </w:p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 xml:space="preserve">                                                       3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49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55.   Μετατρέπει οριζόντια αφαίρεση σε κάθετη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56.   Λύνει πρόβλημα αφαίρεσης μέχρι το 5.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49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lastRenderedPageBreak/>
              <w:t>57.   Εκτελεί αριθμητική πρόταση αφαίρεσης μέχρι το 10 με βοηθήματα.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816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58.   Εκτελεί αριθμητική πρόταση αφαίρεσης μέχρι το 10 χωρίς βοηθήματα.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59.  Εκτελεί αριθμητική πράξη αφαίρεσης μέχρι το 10 από μνήμης.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108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60.   Γράφει το σωστό αριθμό που λείπει από αρι</w:t>
            </w:r>
            <w:r w:rsidRPr="002A74B5">
              <w:rPr>
                <w:color w:val="000000"/>
              </w:rPr>
              <w:softHyphen/>
              <w:t xml:space="preserve">θμητική πρόταση αφαίρεσης του τύπου: 8- 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color w:val="000000"/>
              </w:rPr>
              <w:t>=3,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49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61.   Διαβάζει κάθετη μορφή αφαίρεσης μέχρι το 10,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62.   Γράφει κάθετη μορφή αφαίρεσης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49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63.  Εκτελεί κάθετη μορφή αφαίρεσης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816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64.   Γράφει το σωστό αριθμό που λείπει από κάθετη αφαίρεση του τύπου: </w:t>
            </w:r>
            <w:r w:rsidRPr="002A74B5">
              <w:rPr>
                <w:rFonts w:ascii="Wingdings" w:hAnsi="Wingdings" w:cs="Wingdings"/>
              </w:rPr>
              <w:t></w:t>
            </w:r>
            <w:r w:rsidRPr="002A74B5">
              <w:rPr>
                <w:rFonts w:cs="Wingdings"/>
              </w:rPr>
              <w:t xml:space="preserve"> </w:t>
            </w:r>
            <w:r w:rsidRPr="002A74B5">
              <w:rPr>
                <w:color w:val="000000"/>
              </w:rPr>
              <w:t xml:space="preserve">μέχρι το 10.                                            - 4  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                                                     ----                                                            </w:t>
            </w:r>
          </w:p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 xml:space="preserve">                                                       6   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534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65.   Μετατρέπει οριζόντια αφαίρεση σε κάθετη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638"/>
        </w:trPr>
        <w:tc>
          <w:tcPr>
            <w:tcW w:w="4159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66.   Λύνει πρόβλημα αφαίρεσης μέχρι το 10.</w:t>
            </w:r>
          </w:p>
        </w:tc>
        <w:tc>
          <w:tcPr>
            <w:tcW w:w="157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</w:tbl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br w:type="page"/>
      </w: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lastRenderedPageBreak/>
        <w:t>Δ. ΠΟΛΛΑΠΛΑΣΙΑΣΜΟΣ</w:t>
      </w: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tbl>
      <w:tblPr>
        <w:tblStyle w:val="a3"/>
        <w:tblW w:w="8918" w:type="dxa"/>
        <w:tblLook w:val="01E0" w:firstRow="1" w:lastRow="1" w:firstColumn="1" w:lastColumn="1" w:noHBand="0" w:noVBand="0"/>
      </w:tblPr>
      <w:tblGrid>
        <w:gridCol w:w="3959"/>
        <w:gridCol w:w="1789"/>
        <w:gridCol w:w="711"/>
        <w:gridCol w:w="1230"/>
        <w:gridCol w:w="1229"/>
      </w:tblGrid>
      <w:tr w:rsidR="002A74B5" w:rsidRPr="002A74B5" w:rsidTr="008D5C8C">
        <w:trPr>
          <w:trHeight w:val="48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67.   Οικοδομεί ένα αριθμό μέχρι το 10, από όμοια σετ αντικειμένων και αναφέρει το σύνολο.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rPr>
          <w:trHeight w:val="236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68.  Σχηματίζει από σετ αντικειμένων μέχρι το 10, δυάδες.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  <w:r w:rsidRPr="002A74B5">
              <w:rPr>
                <w:color w:val="000000"/>
                <w:sz w:val="24"/>
                <w:szCs w:val="24"/>
              </w:rPr>
              <w:t>69.   Προσθέτει δυάδες και αναφέρει το αποτέλεσμα.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70.</w:t>
            </w:r>
            <w:r w:rsidRPr="002A74B5">
              <w:rPr>
                <w:b/>
                <w:bCs/>
                <w:color w:val="000000"/>
              </w:rPr>
              <w:t xml:space="preserve"> Σχηματίζει </w:t>
            </w:r>
            <w:r w:rsidRPr="002A74B5">
              <w:rPr>
                <w:color w:val="000000"/>
              </w:rPr>
              <w:t xml:space="preserve">από σετ αντικειμένων μέχρι το 10 </w:t>
            </w:r>
            <w:r w:rsidRPr="002A74B5">
              <w:rPr>
                <w:b/>
                <w:bCs/>
                <w:color w:val="000000"/>
              </w:rPr>
              <w:t>τριάδες.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71.</w:t>
            </w:r>
            <w:r w:rsidRPr="002A74B5">
              <w:rPr>
                <w:b/>
                <w:bCs/>
                <w:color w:val="000000"/>
              </w:rPr>
              <w:t xml:space="preserve"> Προσθέτει </w:t>
            </w:r>
            <w:r w:rsidRPr="002A74B5">
              <w:rPr>
                <w:color w:val="000000"/>
              </w:rPr>
              <w:t>τριάδες και αναφέρει το αποτέλεσμα.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72.</w:t>
            </w:r>
            <w:r w:rsidRPr="002A74B5">
              <w:rPr>
                <w:b/>
                <w:bCs/>
                <w:color w:val="000000"/>
              </w:rPr>
              <w:t xml:space="preserve"> Σχηματίζει </w:t>
            </w:r>
            <w:r w:rsidRPr="002A74B5">
              <w:rPr>
                <w:color w:val="000000"/>
              </w:rPr>
              <w:t xml:space="preserve">από σετ αντικειμένων μέχρι το 10, </w:t>
            </w:r>
            <w:r w:rsidRPr="002A74B5">
              <w:rPr>
                <w:b/>
                <w:bCs/>
                <w:color w:val="000000"/>
              </w:rPr>
              <w:t>τετράδες.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73.</w:t>
            </w:r>
            <w:r w:rsidRPr="002A74B5">
              <w:rPr>
                <w:b/>
                <w:bCs/>
                <w:color w:val="000000"/>
              </w:rPr>
              <w:t xml:space="preserve"> Προσθέτει </w:t>
            </w:r>
            <w:r w:rsidRPr="002A74B5">
              <w:rPr>
                <w:color w:val="000000"/>
              </w:rPr>
              <w:t>τετράδες και αναφέρει το αποτέλεσμα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74.</w:t>
            </w:r>
            <w:r w:rsidRPr="002A74B5">
              <w:rPr>
                <w:b/>
                <w:bCs/>
                <w:color w:val="000000"/>
              </w:rPr>
              <w:t xml:space="preserve"> Σχηματίζει </w:t>
            </w:r>
            <w:r w:rsidRPr="002A74B5">
              <w:rPr>
                <w:color w:val="000000"/>
              </w:rPr>
              <w:t xml:space="preserve">από σετ αντικειμένων μέχρι το 10, </w:t>
            </w:r>
            <w:r w:rsidRPr="002A74B5">
              <w:rPr>
                <w:b/>
                <w:bCs/>
                <w:color w:val="000000"/>
              </w:rPr>
              <w:t>πεντάδες.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75.</w:t>
            </w:r>
            <w:r w:rsidRPr="002A74B5">
              <w:rPr>
                <w:b/>
                <w:bCs/>
                <w:color w:val="000000"/>
              </w:rPr>
              <w:t xml:space="preserve"> Διαβάζει </w:t>
            </w:r>
            <w:r w:rsidRPr="002A74B5">
              <w:rPr>
                <w:color w:val="000000"/>
              </w:rPr>
              <w:t xml:space="preserve">αριθμητική πρόταση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και με τα </w:t>
            </w:r>
            <w:r w:rsidRPr="002A74B5">
              <w:rPr>
                <w:b/>
                <w:bCs/>
                <w:color w:val="000000"/>
              </w:rPr>
              <w:t xml:space="preserve">δύο </w:t>
            </w:r>
            <w:r w:rsidRPr="002A74B5">
              <w:rPr>
                <w:color w:val="000000"/>
              </w:rPr>
              <w:t>σημεία (·,Χ) μέχρι το δέκα.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76.</w:t>
            </w:r>
            <w:r w:rsidRPr="002A74B5">
              <w:rPr>
                <w:b/>
                <w:bCs/>
                <w:color w:val="000000"/>
              </w:rPr>
              <w:t xml:space="preserve"> Γράφει </w:t>
            </w:r>
            <w:r w:rsidRPr="002A74B5">
              <w:rPr>
                <w:color w:val="000000"/>
              </w:rPr>
              <w:t xml:space="preserve">αριθμητική πρόταση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κάτω από </w:t>
            </w:r>
            <w:r w:rsidRPr="002A74B5">
              <w:rPr>
                <w:b/>
                <w:bCs/>
                <w:color w:val="000000"/>
              </w:rPr>
              <w:t xml:space="preserve">σχηματική </w:t>
            </w:r>
            <w:r w:rsidRPr="002A74B5">
              <w:rPr>
                <w:color w:val="000000"/>
              </w:rPr>
              <w:t>παράσταση μέχρι το 10.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77.</w:t>
            </w:r>
            <w:r w:rsidRPr="002A74B5">
              <w:rPr>
                <w:b/>
                <w:bCs/>
                <w:color w:val="000000"/>
              </w:rPr>
              <w:t xml:space="preserve"> Εκτελεί </w:t>
            </w:r>
            <w:r w:rsidRPr="002A74B5">
              <w:rPr>
                <w:color w:val="000000"/>
              </w:rPr>
              <w:t xml:space="preserve">αριθμητική πρόταση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μέχρι το </w:t>
            </w:r>
            <w:r w:rsidRPr="002A74B5">
              <w:rPr>
                <w:b/>
                <w:bCs/>
                <w:color w:val="000000"/>
              </w:rPr>
              <w:t>10 με βοηθήματα.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78.</w:t>
            </w:r>
            <w:r w:rsidRPr="002A74B5">
              <w:rPr>
                <w:b/>
                <w:bCs/>
                <w:color w:val="000000"/>
              </w:rPr>
              <w:t xml:space="preserve"> Εκτελεί </w:t>
            </w:r>
            <w:r w:rsidRPr="002A74B5">
              <w:rPr>
                <w:color w:val="000000"/>
              </w:rPr>
              <w:t xml:space="preserve">αριθμητική -πρόταση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μέχρι το 10 χωρίς βοηθήματα.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79.</w:t>
            </w:r>
            <w:r w:rsidRPr="002A74B5">
              <w:rPr>
                <w:b/>
                <w:bCs/>
                <w:color w:val="000000"/>
              </w:rPr>
              <w:t xml:space="preserve"> Εκτελεί </w:t>
            </w:r>
            <w:r w:rsidRPr="002A74B5">
              <w:rPr>
                <w:color w:val="000000"/>
              </w:rPr>
              <w:t xml:space="preserve">αριθμητική πρόταση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μέχρι το 10 </w:t>
            </w:r>
            <w:r w:rsidRPr="002A74B5">
              <w:rPr>
                <w:b/>
                <w:bCs/>
                <w:color w:val="000000"/>
              </w:rPr>
              <w:t xml:space="preserve">από </w:t>
            </w:r>
            <w:r w:rsidRPr="002A74B5">
              <w:rPr>
                <w:color w:val="000000"/>
              </w:rPr>
              <w:t>μνήμης.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  <w:r w:rsidRPr="002A74B5">
              <w:rPr>
                <w:bCs/>
                <w:color w:val="000000"/>
              </w:rPr>
              <w:t>80.</w:t>
            </w:r>
            <w:r w:rsidRPr="002A74B5">
              <w:rPr>
                <w:b/>
                <w:bCs/>
                <w:color w:val="000000"/>
              </w:rPr>
              <w:t xml:space="preserve"> Λύνει </w:t>
            </w:r>
            <w:r w:rsidRPr="002A74B5">
              <w:rPr>
                <w:color w:val="000000"/>
              </w:rPr>
              <w:t xml:space="preserve">απλό πρόβλημα </w:t>
            </w:r>
            <w:proofErr w:type="spellStart"/>
            <w:r w:rsidRPr="002A74B5">
              <w:rPr>
                <w:color w:val="000000"/>
              </w:rPr>
              <w:t>πολ</w:t>
            </w:r>
            <w:proofErr w:type="spellEnd"/>
            <w:r w:rsidRPr="002A74B5">
              <w:rPr>
                <w:color w:val="000000"/>
              </w:rPr>
              <w:t>/</w:t>
            </w:r>
            <w:proofErr w:type="spellStart"/>
            <w:r w:rsidRPr="002A74B5">
              <w:rPr>
                <w:color w:val="000000"/>
              </w:rPr>
              <w:t>σμού</w:t>
            </w:r>
            <w:proofErr w:type="spellEnd"/>
            <w:r w:rsidRPr="002A74B5">
              <w:rPr>
                <w:color w:val="000000"/>
              </w:rPr>
              <w:t xml:space="preserve"> μέχρι το 10.</w:t>
            </w: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</w:tbl>
    <w:p w:rsidR="002A74B5" w:rsidRPr="002A74B5" w:rsidRDefault="002A74B5" w:rsidP="002A74B5">
      <w:pPr>
        <w:shd w:val="clear" w:color="auto" w:fill="FFFFFF"/>
        <w:tabs>
          <w:tab w:val="left" w:pos="413"/>
        </w:tabs>
        <w:spacing w:before="91"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tabs>
          <w:tab w:val="left" w:pos="413"/>
        </w:tabs>
        <w:spacing w:before="9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 w:type="page"/>
      </w: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lastRenderedPageBreak/>
        <w:t>Ε.</w:t>
      </w:r>
      <w:r w:rsidRPr="002A74B5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</w:t>
      </w:r>
      <w:r w:rsidRPr="002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ΧΡΗΜΑΤΑ</w:t>
      </w: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l-GR"/>
        </w:rPr>
      </w:pPr>
    </w:p>
    <w:tbl>
      <w:tblPr>
        <w:tblStyle w:val="a3"/>
        <w:tblW w:w="8918" w:type="dxa"/>
        <w:tblLook w:val="01E0" w:firstRow="1" w:lastRow="1" w:firstColumn="1" w:lastColumn="1" w:noHBand="0" w:noVBand="0"/>
      </w:tblPr>
      <w:tblGrid>
        <w:gridCol w:w="3959"/>
        <w:gridCol w:w="1789"/>
        <w:gridCol w:w="711"/>
        <w:gridCol w:w="1230"/>
        <w:gridCol w:w="1229"/>
      </w:tblGrid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81.</w:t>
            </w:r>
            <w:r w:rsidRPr="002A74B5">
              <w:rPr>
                <w:b/>
                <w:bCs/>
                <w:color w:val="000000"/>
              </w:rPr>
              <w:t xml:space="preserve"> Ονομάζει </w:t>
            </w:r>
            <w:r w:rsidRPr="002A74B5">
              <w:rPr>
                <w:color w:val="000000"/>
              </w:rPr>
              <w:t>νομίσματα μέχρι το 10 Ευρώ.</w:t>
            </w:r>
          </w:p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</w:p>
          <w:p w:rsidR="002A74B5" w:rsidRPr="002A74B5" w:rsidRDefault="002A74B5" w:rsidP="002A74B5">
            <w:pPr>
              <w:shd w:val="clear" w:color="auto" w:fill="FFFFFF"/>
              <w:rPr>
                <w:b/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 xml:space="preserve">82. Διαλέγει νομίσματα μέχρι τα 10 Ευρώ όταν </w:t>
            </w:r>
            <w:r w:rsidRPr="002A74B5">
              <w:rPr>
                <w:b/>
                <w:bCs/>
                <w:color w:val="000000"/>
              </w:rPr>
              <w:t xml:space="preserve">του/της </w:t>
            </w:r>
            <w:r w:rsidRPr="002A74B5">
              <w:rPr>
                <w:color w:val="000000"/>
              </w:rPr>
              <w:t>ζητηθεί.</w:t>
            </w:r>
          </w:p>
          <w:p w:rsidR="002A74B5" w:rsidRPr="002A74B5" w:rsidRDefault="002A74B5" w:rsidP="002A74B5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83.</w:t>
            </w:r>
            <w:r w:rsidRPr="002A74B5">
              <w:rPr>
                <w:b/>
                <w:bCs/>
                <w:color w:val="000000"/>
              </w:rPr>
              <w:t xml:space="preserve"> Διευθετεί </w:t>
            </w:r>
            <w:r w:rsidRPr="002A74B5">
              <w:rPr>
                <w:color w:val="000000"/>
              </w:rPr>
              <w:t xml:space="preserve">νομίσματα μέχρι τα 10 Ευρώ  κατά </w:t>
            </w:r>
            <w:r w:rsidRPr="002A74B5">
              <w:rPr>
                <w:b/>
                <w:bCs/>
                <w:color w:val="000000"/>
              </w:rPr>
              <w:t xml:space="preserve">την αξία </w:t>
            </w:r>
            <w:r w:rsidRPr="002A74B5">
              <w:rPr>
                <w:color w:val="000000"/>
              </w:rPr>
              <w:t>τους.</w:t>
            </w:r>
          </w:p>
          <w:p w:rsidR="002A74B5" w:rsidRPr="002A74B5" w:rsidRDefault="002A74B5" w:rsidP="002A74B5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bCs/>
                <w:color w:val="000000"/>
              </w:rPr>
              <w:t>84.</w:t>
            </w:r>
            <w:r w:rsidRPr="002A74B5">
              <w:rPr>
                <w:b/>
                <w:bCs/>
                <w:color w:val="000000"/>
              </w:rPr>
              <w:t xml:space="preserve"> Γράφει </w:t>
            </w:r>
            <w:r w:rsidRPr="002A74B5">
              <w:rPr>
                <w:color w:val="000000"/>
              </w:rPr>
              <w:t xml:space="preserve">την αξία του κάθε νομίσματος μέχρι τα 10 Ευρώ </w:t>
            </w:r>
            <w:r w:rsidRPr="002A74B5">
              <w:rPr>
                <w:b/>
                <w:bCs/>
                <w:color w:val="000000"/>
              </w:rPr>
              <w:t>.</w:t>
            </w:r>
          </w:p>
          <w:p w:rsidR="002A74B5" w:rsidRPr="002A74B5" w:rsidRDefault="002A74B5" w:rsidP="002A74B5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85. Χρησιμοποιεί χρήματα μέχρι τα 10 Ευρώ  (πληρώνει, παίρνει ρέστα).</w:t>
            </w:r>
          </w:p>
          <w:p w:rsidR="002A74B5" w:rsidRPr="002A74B5" w:rsidRDefault="002A74B5" w:rsidP="002A74B5">
            <w:pPr>
              <w:shd w:val="clear" w:color="auto" w:fill="FFFFFF"/>
              <w:rPr>
                <w:bCs/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>86. Αναγνωρίζει το νόμισμα των 20  Ευρώ.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>87. Χρησιμοποιεί το νόμισμα των 20  Ευρώ στις συναλλαγές του/της.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  <w:sz w:val="24"/>
                <w:szCs w:val="24"/>
              </w:rPr>
            </w:pPr>
          </w:p>
        </w:tc>
      </w:tr>
    </w:tbl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tabs>
          <w:tab w:val="left" w:pos="413"/>
        </w:tabs>
        <w:spacing w:before="9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ΣΤ. </w:t>
      </w:r>
      <w:r w:rsidRPr="002A7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ΛΕΓ0ΝΤΑΣ ΤΗΝ ΩΡΑ</w:t>
      </w: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3"/>
        <w:tblW w:w="8918" w:type="dxa"/>
        <w:tblLook w:val="01E0" w:firstRow="1" w:lastRow="1" w:firstColumn="1" w:lastColumn="1" w:noHBand="0" w:noVBand="0"/>
      </w:tblPr>
      <w:tblGrid>
        <w:gridCol w:w="3960"/>
        <w:gridCol w:w="1788"/>
        <w:gridCol w:w="711"/>
        <w:gridCol w:w="1230"/>
        <w:gridCol w:w="1229"/>
      </w:tblGrid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88. Ξεχωρίζει τη μέρα από τη νύχτα.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Αρχική 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 xml:space="preserve">Εκτίμηση </w:t>
            </w: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Διδα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χτηκε</w:t>
            </w:r>
            <w:proofErr w:type="spellEnd"/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Εμπε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r w:rsidRPr="002A74B5">
              <w:rPr>
                <w:b/>
                <w:bCs/>
              </w:rPr>
              <w:t>δόθηκε</w:t>
            </w: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Ελέ</w:t>
            </w:r>
            <w:proofErr w:type="spellEnd"/>
            <w:r w:rsidRPr="002A74B5">
              <w:rPr>
                <w:b/>
                <w:bCs/>
              </w:rPr>
              <w:t>-</w:t>
            </w:r>
          </w:p>
          <w:p w:rsidR="002A74B5" w:rsidRPr="002A74B5" w:rsidRDefault="002A74B5" w:rsidP="002A74B5">
            <w:pPr>
              <w:rPr>
                <w:b/>
                <w:bCs/>
              </w:rPr>
            </w:pPr>
            <w:proofErr w:type="spellStart"/>
            <w:r w:rsidRPr="002A74B5">
              <w:rPr>
                <w:b/>
                <w:bCs/>
              </w:rPr>
              <w:t>χθηκε</w:t>
            </w:r>
            <w:proofErr w:type="spellEnd"/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color w:val="000000"/>
              </w:rPr>
            </w:pPr>
            <w:r w:rsidRPr="002A74B5">
              <w:rPr>
                <w:color w:val="000000"/>
              </w:rPr>
              <w:t>89. Ξεχωρίζει τις έννοιες: πρωί/βράδυ- μεσημέρι/απόγευμα.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>90. Γνωρίζει το ρολόι (συσκευή).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91.  Διαβάζει τους αριθμούς του ρολογιού. 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92.   Ορίζει τους δείχτες του ρολογιού. 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  <w:r w:rsidRPr="002A74B5">
              <w:rPr>
                <w:color w:val="000000"/>
              </w:rPr>
              <w:t xml:space="preserve"> 93.  Λέει το χρόνο ανά ώρα. </w:t>
            </w: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94.  Λέει το χρόνο ανά μισή ώρα.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</w:pPr>
            <w:r w:rsidRPr="002A74B5">
              <w:rPr>
                <w:color w:val="000000"/>
              </w:rPr>
              <w:t>95.  Διαβάζει την ώρα αριθμητικά γραμμένη (ώρες και ημίωρα).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  <w:tr w:rsidR="002A74B5" w:rsidRPr="002A74B5" w:rsidTr="008D5C8C">
        <w:trPr>
          <w:trHeight w:val="329"/>
        </w:trPr>
        <w:tc>
          <w:tcPr>
            <w:tcW w:w="3982" w:type="dxa"/>
          </w:tcPr>
          <w:p w:rsidR="002A74B5" w:rsidRPr="002A74B5" w:rsidRDefault="002A74B5" w:rsidP="002A74B5">
            <w:pPr>
              <w:shd w:val="clear" w:color="auto" w:fill="FFFFFF"/>
              <w:tabs>
                <w:tab w:val="left" w:pos="413"/>
              </w:tabs>
              <w:spacing w:before="91"/>
              <w:rPr>
                <w:spacing w:val="-3"/>
                <w:lang w:val="en-US"/>
              </w:rPr>
            </w:pPr>
            <w:r w:rsidRPr="002A74B5">
              <w:rPr>
                <w:color w:val="000000"/>
              </w:rPr>
              <w:t>96.  Καταγράφει αριθμητικά την ώρα.</w:t>
            </w:r>
          </w:p>
          <w:p w:rsidR="002A74B5" w:rsidRPr="002A74B5" w:rsidRDefault="002A74B5" w:rsidP="002A74B5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96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672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  <w:tc>
          <w:tcPr>
            <w:tcW w:w="1234" w:type="dxa"/>
          </w:tcPr>
          <w:p w:rsidR="002A74B5" w:rsidRPr="002A74B5" w:rsidRDefault="002A74B5" w:rsidP="002A74B5">
            <w:pPr>
              <w:rPr>
                <w:b/>
                <w:bCs/>
              </w:rPr>
            </w:pPr>
          </w:p>
        </w:tc>
      </w:tr>
    </w:tbl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Σημείωση: Η ενότητα Ε. έγινε σε διασκευή Μ. </w:t>
      </w:r>
      <w:proofErr w:type="spellStart"/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Τζενάκη</w:t>
      </w:r>
      <w:proofErr w:type="spellEnd"/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2A74B5" w:rsidRPr="002A74B5" w:rsidRDefault="002A74B5" w:rsidP="002A7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Πηγή: ΥΠΕΠΘ-</w:t>
      </w: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  <w:t>UNESCO</w:t>
      </w: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. </w:t>
      </w:r>
      <w:r w:rsidRPr="002A74B5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(1988).</w:t>
      </w:r>
      <w:r w:rsidRPr="002A74B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Πρακτικά Σεμιναρίου Ειδικής Αγωγής. Αθήνα: Ο.Ε.Δ.Β. </w:t>
      </w:r>
    </w:p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el-GR"/>
        </w:rPr>
      </w:pPr>
    </w:p>
    <w:p w:rsidR="002A74B5" w:rsidRPr="002A74B5" w:rsidRDefault="002A74B5" w:rsidP="002A7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page"/>
      </w:r>
      <w:r w:rsidRPr="002A74B5"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  <w:lastRenderedPageBreak/>
        <w:t>ΠΑΡΑΡΤΗΜΑ 3</w:t>
      </w:r>
    </w:p>
    <w:p w:rsidR="002A74B5" w:rsidRPr="002A74B5" w:rsidRDefault="002A74B5" w:rsidP="002A74B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el-GR"/>
        </w:rPr>
      </w:pPr>
    </w:p>
    <w:p w:rsidR="002A74B5" w:rsidRPr="002A74B5" w:rsidRDefault="002A74B5" w:rsidP="002A7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ΠΕΡΙΓΡΑΜΜΑ ΕΚΠΑΙΔΕΥΤΙΚΟΥ ΠΡΟΓΡΑΜΜΑΤΟΣ</w:t>
      </w:r>
    </w:p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2A74B5" w:rsidRPr="002A74B5" w:rsidRDefault="002A74B5" w:rsidP="002A74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ΣΤΟΙΧΕΙΑ ΜΑΘΗΤΗ /ΤΡΙΑΣ</w:t>
      </w:r>
    </w:p>
    <w:tbl>
      <w:tblPr>
        <w:tblW w:w="822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2A74B5" w:rsidRPr="002A74B5" w:rsidTr="008D5C8C">
        <w:trPr>
          <w:trHeight w:val="423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Ονοματεπώνυμο : </w:t>
            </w:r>
          </w:p>
        </w:tc>
      </w:tr>
      <w:tr w:rsidR="002A74B5" w:rsidRPr="002A74B5" w:rsidTr="008D5C8C">
        <w:trPr>
          <w:trHeight w:val="423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Ημερομηνία Γέννησης :</w:t>
            </w:r>
          </w:p>
        </w:tc>
      </w:tr>
      <w:tr w:rsidR="002A74B5" w:rsidRPr="002A74B5" w:rsidTr="008D5C8C">
        <w:trPr>
          <w:trHeight w:val="423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Διεύθυνση :</w:t>
            </w:r>
          </w:p>
        </w:tc>
      </w:tr>
      <w:tr w:rsidR="002A74B5" w:rsidRPr="002A74B5" w:rsidTr="008D5C8C">
        <w:trPr>
          <w:trHeight w:val="423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Τηλέφωνο :</w:t>
            </w:r>
          </w:p>
        </w:tc>
      </w:tr>
      <w:tr w:rsidR="002A74B5" w:rsidRPr="002A74B5" w:rsidTr="008D5C8C">
        <w:trPr>
          <w:trHeight w:val="423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Σχολείο :</w:t>
            </w:r>
          </w:p>
        </w:tc>
      </w:tr>
      <w:tr w:rsidR="002A74B5" w:rsidRPr="002A74B5" w:rsidTr="008D5C8C">
        <w:trPr>
          <w:trHeight w:val="446"/>
        </w:trPr>
        <w:tc>
          <w:tcPr>
            <w:tcW w:w="8222" w:type="dxa"/>
          </w:tcPr>
          <w:p w:rsidR="002A74B5" w:rsidRPr="002A74B5" w:rsidRDefault="002A74B5" w:rsidP="002A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Τάξη :</w:t>
            </w:r>
          </w:p>
        </w:tc>
      </w:tr>
    </w:tbl>
    <w:p w:rsidR="002A74B5" w:rsidRPr="002A74B5" w:rsidRDefault="002A74B5" w:rsidP="002A74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2A74B5" w:rsidRPr="002A74B5" w:rsidRDefault="002A74B5" w:rsidP="002A74B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ΟΜΑΔΑ ΠΡΟΓΡΑΜΜΑΤΙΣΜΟΥ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2A74B5" w:rsidRPr="002A74B5" w:rsidTr="008D5C8C"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Εκπαιδευτικός τάξης :</w:t>
            </w:r>
          </w:p>
        </w:tc>
      </w:tr>
      <w:tr w:rsidR="002A74B5" w:rsidRPr="002A74B5" w:rsidTr="008D5C8C"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Εκπαιδευτικός Τμήματος Ένταξης :</w:t>
            </w:r>
          </w:p>
        </w:tc>
      </w:tr>
      <w:tr w:rsidR="002A74B5" w:rsidRPr="002A74B5" w:rsidTr="008D5C8C">
        <w:trPr>
          <w:trHeight w:val="550"/>
        </w:trPr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Άλλοι εκπαιδευτικοί :</w:t>
            </w:r>
          </w:p>
        </w:tc>
      </w:tr>
    </w:tbl>
    <w:p w:rsidR="002A74B5" w:rsidRPr="002A74B5" w:rsidRDefault="002A74B5" w:rsidP="002A7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keepNext/>
        <w:numPr>
          <w:ilvl w:val="0"/>
          <w:numId w:val="10"/>
        </w:numPr>
        <w:spacing w:after="0" w:line="240" w:lineRule="auto"/>
        <w:outlineLvl w:val="2"/>
        <w:rPr>
          <w:rFonts w:ascii="Arial" w:eastAsia="Times New Roman" w:hAnsi="Arial" w:cs="Arial"/>
          <w:bCs/>
          <w:i/>
          <w:sz w:val="28"/>
          <w:szCs w:val="28"/>
          <w:lang w:eastAsia="el-GR"/>
        </w:rPr>
      </w:pPr>
      <w:r w:rsidRPr="002A74B5">
        <w:rPr>
          <w:rFonts w:ascii="Arial" w:eastAsia="Times New Roman" w:hAnsi="Arial" w:cs="Arial"/>
          <w:bCs/>
          <w:i/>
          <w:sz w:val="28"/>
          <w:szCs w:val="28"/>
          <w:lang w:eastAsia="el-GR"/>
        </w:rPr>
        <w:t>ΓΟΝΕΙΣ/ΚΗΔΕΜΟΝΕΣ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2A74B5" w:rsidRPr="002A74B5" w:rsidTr="008D5C8C"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Ονοματεπώνυμο Πατέρα :                                                  Τηλέφωνο :</w:t>
            </w:r>
          </w:p>
        </w:tc>
      </w:tr>
      <w:tr w:rsidR="002A74B5" w:rsidRPr="002A74B5" w:rsidTr="008D5C8C"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Ονοματεπώνυμο Μητέρας :                                                Τηλέφωνο :</w:t>
            </w:r>
          </w:p>
        </w:tc>
      </w:tr>
      <w:tr w:rsidR="002A74B5" w:rsidRPr="002A74B5" w:rsidTr="008D5C8C">
        <w:tc>
          <w:tcPr>
            <w:tcW w:w="8234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Ονοματεπώνυμο Κηδεμόνα                                                Τηλέφωνο :</w:t>
            </w:r>
          </w:p>
        </w:tc>
      </w:tr>
    </w:tbl>
    <w:p w:rsidR="002A74B5" w:rsidRPr="002A74B5" w:rsidRDefault="002A74B5" w:rsidP="002A74B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l-GR"/>
        </w:rPr>
      </w:pP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Θέμα :</w:t>
      </w: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………………………………………………………………………………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Ενότητες/Τομείς :</w:t>
      </w: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……………………………………………………………….....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Γενικοί Στόχοι :</w:t>
      </w: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…………………………………………………………………......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..………………………………………………………………………………………….…………………………………………………………………………………………..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2A74B5" w:rsidRPr="002A74B5" w:rsidRDefault="002A74B5" w:rsidP="002A74B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A74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br w:type="page"/>
      </w:r>
      <w:r w:rsidRPr="002A74B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lastRenderedPageBreak/>
        <w:t xml:space="preserve">Ειδικοί Στόχοι : </w:t>
      </w: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………………………………………………………………….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:rsidR="002A74B5" w:rsidRPr="002A74B5" w:rsidRDefault="002A74B5" w:rsidP="002A74B5">
      <w:pPr>
        <w:tabs>
          <w:tab w:val="left" w:pos="123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A74B5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…………………………………………………………………………………………</w:t>
      </w:r>
    </w:p>
    <w:p w:rsidR="002A74B5" w:rsidRPr="002A74B5" w:rsidRDefault="002A74B5" w:rsidP="002A74B5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tbl>
      <w:tblPr>
        <w:tblW w:w="0" w:type="auto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00" w:firstRow="0" w:lastRow="0" w:firstColumn="0" w:lastColumn="0" w:noHBand="0" w:noVBand="0"/>
      </w:tblPr>
      <w:tblGrid>
        <w:gridCol w:w="2022"/>
        <w:gridCol w:w="2130"/>
        <w:gridCol w:w="2131"/>
        <w:gridCol w:w="2131"/>
      </w:tblGrid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  <w:shd w:val="pct5" w:color="auto" w:fill="FFFFFF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Ημερομηνία </w:t>
            </w: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Έναρξης εκπαιδευτικού προγράμματος </w:t>
            </w:r>
          </w:p>
        </w:tc>
        <w:tc>
          <w:tcPr>
            <w:tcW w:w="2130" w:type="dxa"/>
            <w:shd w:val="pct5" w:color="auto" w:fill="FFFFFF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Περιγραφή Στόχου</w:t>
            </w:r>
          </w:p>
        </w:tc>
        <w:tc>
          <w:tcPr>
            <w:tcW w:w="2131" w:type="dxa"/>
            <w:shd w:val="pct5" w:color="auto" w:fill="FFFFFF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Αξιολόγηση</w:t>
            </w:r>
          </w:p>
        </w:tc>
        <w:tc>
          <w:tcPr>
            <w:tcW w:w="2131" w:type="dxa"/>
            <w:shd w:val="pct5" w:color="auto" w:fill="FFFFFF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2A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Ημερομηνία Αξιολόγησης</w:t>
            </w: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A74B5" w:rsidRPr="002A74B5" w:rsidTr="008D5C8C">
        <w:tblPrEx>
          <w:tblCellMar>
            <w:top w:w="0" w:type="dxa"/>
            <w:bottom w:w="0" w:type="dxa"/>
          </w:tblCellMar>
        </w:tblPrEx>
        <w:tc>
          <w:tcPr>
            <w:tcW w:w="2022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0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2131" w:type="dxa"/>
          </w:tcPr>
          <w:p w:rsidR="002A74B5" w:rsidRPr="002A74B5" w:rsidRDefault="002A74B5" w:rsidP="002A7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5A150B" w:rsidRDefault="005A150B"/>
    <w:sectPr w:rsidR="005A150B" w:rsidSect="00B61E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DEE74C"/>
    <w:lvl w:ilvl="0">
      <w:numFmt w:val="bullet"/>
      <w:lvlText w:val="*"/>
      <w:lvlJc w:val="left"/>
    </w:lvl>
  </w:abstractNum>
  <w:abstractNum w:abstractNumId="1">
    <w:nsid w:val="00EC1BE8"/>
    <w:multiLevelType w:val="hybridMultilevel"/>
    <w:tmpl w:val="7FFA3A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61EC3"/>
    <w:multiLevelType w:val="hybridMultilevel"/>
    <w:tmpl w:val="BE0A02A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894E90"/>
    <w:multiLevelType w:val="hybridMultilevel"/>
    <w:tmpl w:val="41D281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25E25"/>
    <w:multiLevelType w:val="hybridMultilevel"/>
    <w:tmpl w:val="D42E67E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E2A3F"/>
    <w:multiLevelType w:val="hybridMultilevel"/>
    <w:tmpl w:val="D6F4FE3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DC97995"/>
    <w:multiLevelType w:val="hybridMultilevel"/>
    <w:tmpl w:val="35FC80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23F29"/>
    <w:multiLevelType w:val="hybridMultilevel"/>
    <w:tmpl w:val="897A6FF2"/>
    <w:lvl w:ilvl="0" w:tplc="2EE20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A34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EB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7A3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C4D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8E9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43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EA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74B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1F7531B"/>
    <w:multiLevelType w:val="hybridMultilevel"/>
    <w:tmpl w:val="D8E8BE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8C3230"/>
    <w:multiLevelType w:val="hybridMultilevel"/>
    <w:tmpl w:val="B0400FDE"/>
    <w:lvl w:ilvl="0" w:tplc="2CC05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510662"/>
    <w:multiLevelType w:val="multilevel"/>
    <w:tmpl w:val="239A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ED0479"/>
    <w:multiLevelType w:val="hybridMultilevel"/>
    <w:tmpl w:val="463E25C4"/>
    <w:lvl w:ilvl="0" w:tplc="58644C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F5235C"/>
    <w:multiLevelType w:val="multilevel"/>
    <w:tmpl w:val="816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7B3111"/>
    <w:multiLevelType w:val="hybridMultilevel"/>
    <w:tmpl w:val="26223862"/>
    <w:lvl w:ilvl="0" w:tplc="0408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1FA3668"/>
    <w:multiLevelType w:val="hybridMultilevel"/>
    <w:tmpl w:val="DF0A16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47F98"/>
    <w:multiLevelType w:val="hybridMultilevel"/>
    <w:tmpl w:val="8BD2719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69143EB"/>
    <w:multiLevelType w:val="hybridMultilevel"/>
    <w:tmpl w:val="AC76E108"/>
    <w:lvl w:ilvl="0" w:tplc="0408000F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17">
    <w:nsid w:val="2B7C5F60"/>
    <w:multiLevelType w:val="hybridMultilevel"/>
    <w:tmpl w:val="73D07B44"/>
    <w:lvl w:ilvl="0" w:tplc="3EEC5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207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84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A46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3E0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A6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4EE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28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8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2B3687"/>
    <w:multiLevelType w:val="hybridMultilevel"/>
    <w:tmpl w:val="3B36E94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765D95"/>
    <w:multiLevelType w:val="hybridMultilevel"/>
    <w:tmpl w:val="C9F07F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A6F53"/>
    <w:multiLevelType w:val="hybridMultilevel"/>
    <w:tmpl w:val="1512954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5B4857"/>
    <w:multiLevelType w:val="hybridMultilevel"/>
    <w:tmpl w:val="CE9A7F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8D0C90"/>
    <w:multiLevelType w:val="multilevel"/>
    <w:tmpl w:val="59A8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03962"/>
    <w:multiLevelType w:val="multilevel"/>
    <w:tmpl w:val="3D66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3B1CE5"/>
    <w:multiLevelType w:val="hybridMultilevel"/>
    <w:tmpl w:val="8924A42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8806DF"/>
    <w:multiLevelType w:val="hybridMultilevel"/>
    <w:tmpl w:val="B754C8C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B44167"/>
    <w:multiLevelType w:val="multilevel"/>
    <w:tmpl w:val="287E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065071"/>
    <w:multiLevelType w:val="hybridMultilevel"/>
    <w:tmpl w:val="740450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FB1093"/>
    <w:multiLevelType w:val="hybridMultilevel"/>
    <w:tmpl w:val="7AF6B0CA"/>
    <w:lvl w:ilvl="0" w:tplc="7F90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D24C9A"/>
    <w:multiLevelType w:val="multilevel"/>
    <w:tmpl w:val="E33A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97698B"/>
    <w:multiLevelType w:val="hybridMultilevel"/>
    <w:tmpl w:val="A4B2B08A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9A84449"/>
    <w:multiLevelType w:val="hybridMultilevel"/>
    <w:tmpl w:val="E3AE477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B36F58"/>
    <w:multiLevelType w:val="multilevel"/>
    <w:tmpl w:val="C3F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4E2332"/>
    <w:multiLevelType w:val="hybridMultilevel"/>
    <w:tmpl w:val="DE54FE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F602A2"/>
    <w:multiLevelType w:val="multilevel"/>
    <w:tmpl w:val="432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13D50"/>
    <w:multiLevelType w:val="hybridMultilevel"/>
    <w:tmpl w:val="BF9443D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D90608"/>
    <w:multiLevelType w:val="multilevel"/>
    <w:tmpl w:val="AC76E108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360"/>
      </w:pPr>
    </w:lvl>
    <w:lvl w:ilvl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abstractNum w:abstractNumId="37">
    <w:nsid w:val="748D2603"/>
    <w:multiLevelType w:val="hybridMultilevel"/>
    <w:tmpl w:val="0164AE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4A69F8"/>
    <w:multiLevelType w:val="hybridMultilevel"/>
    <w:tmpl w:val="2220AD5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B62BA9"/>
    <w:multiLevelType w:val="hybridMultilevel"/>
    <w:tmpl w:val="8C1A4588"/>
    <w:lvl w:ilvl="0" w:tplc="C7EAF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0965EB"/>
    <w:multiLevelType w:val="multilevel"/>
    <w:tmpl w:val="D6F4F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FC802DF"/>
    <w:multiLevelType w:val="hybridMultilevel"/>
    <w:tmpl w:val="9D22AE12"/>
    <w:lvl w:ilvl="0" w:tplc="0408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29"/>
  </w:num>
  <w:num w:numId="4">
    <w:abstractNumId w:val="22"/>
  </w:num>
  <w:num w:numId="5">
    <w:abstractNumId w:val="12"/>
  </w:num>
  <w:num w:numId="6">
    <w:abstractNumId w:val="10"/>
  </w:num>
  <w:num w:numId="7">
    <w:abstractNumId w:val="26"/>
  </w:num>
  <w:num w:numId="8">
    <w:abstractNumId w:val="23"/>
  </w:num>
  <w:num w:numId="9">
    <w:abstractNumId w:val="32"/>
  </w:num>
  <w:num w:numId="10">
    <w:abstractNumId w:val="30"/>
  </w:num>
  <w:num w:numId="11">
    <w:abstractNumId w:val="8"/>
  </w:num>
  <w:num w:numId="12">
    <w:abstractNumId w:val="14"/>
  </w:num>
  <w:num w:numId="13">
    <w:abstractNumId w:val="6"/>
  </w:num>
  <w:num w:numId="14">
    <w:abstractNumId w:val="24"/>
  </w:num>
  <w:num w:numId="15">
    <w:abstractNumId w:val="33"/>
  </w:num>
  <w:num w:numId="16">
    <w:abstractNumId w:val="19"/>
  </w:num>
  <w:num w:numId="17">
    <w:abstractNumId w:val="27"/>
  </w:num>
  <w:num w:numId="18">
    <w:abstractNumId w:val="21"/>
  </w:num>
  <w:num w:numId="19">
    <w:abstractNumId w:val="1"/>
  </w:num>
  <w:num w:numId="20">
    <w:abstractNumId w:val="13"/>
  </w:num>
  <w:num w:numId="21">
    <w:abstractNumId w:val="2"/>
  </w:num>
  <w:num w:numId="22">
    <w:abstractNumId w:val="18"/>
  </w:num>
  <w:num w:numId="23">
    <w:abstractNumId w:val="20"/>
  </w:num>
  <w:num w:numId="24">
    <w:abstractNumId w:val="38"/>
  </w:num>
  <w:num w:numId="25">
    <w:abstractNumId w:val="4"/>
  </w:num>
  <w:num w:numId="26">
    <w:abstractNumId w:val="41"/>
  </w:num>
  <w:num w:numId="27">
    <w:abstractNumId w:val="25"/>
  </w:num>
  <w:num w:numId="28">
    <w:abstractNumId w:val="37"/>
  </w:num>
  <w:num w:numId="29">
    <w:abstractNumId w:val="39"/>
  </w:num>
  <w:num w:numId="30">
    <w:abstractNumId w:val="16"/>
  </w:num>
  <w:num w:numId="31">
    <w:abstractNumId w:val="28"/>
  </w:num>
  <w:num w:numId="32">
    <w:abstractNumId w:val="36"/>
  </w:num>
  <w:num w:numId="33">
    <w:abstractNumId w:val="5"/>
  </w:num>
  <w:num w:numId="34">
    <w:abstractNumId w:val="40"/>
  </w:num>
  <w:num w:numId="35">
    <w:abstractNumId w:val="15"/>
  </w:num>
  <w:num w:numId="36">
    <w:abstractNumId w:val="31"/>
  </w:num>
  <w:num w:numId="37">
    <w:abstractNumId w:val="9"/>
  </w:num>
  <w:num w:numId="3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9">
    <w:abstractNumId w:val="17"/>
  </w:num>
  <w:num w:numId="40">
    <w:abstractNumId w:val="3"/>
  </w:num>
  <w:num w:numId="41">
    <w:abstractNumId w:val="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5"/>
    <w:rsid w:val="002A74B5"/>
    <w:rsid w:val="005A150B"/>
    <w:rsid w:val="00B6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A7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74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A74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2A74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74B5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A74B5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A74B5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2A74B5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2A74B5"/>
  </w:style>
  <w:style w:type="paragraph" w:customStyle="1" w:styleId="Default">
    <w:name w:val="Default"/>
    <w:rsid w:val="002A7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aoeeu">
    <w:name w:val="Aaoeeu"/>
    <w:basedOn w:val="Default"/>
    <w:next w:val="Default"/>
    <w:rsid w:val="002A74B5"/>
    <w:rPr>
      <w:rFonts w:ascii="Tahoma" w:hAnsi="Tahoma"/>
      <w:color w:val="auto"/>
    </w:rPr>
  </w:style>
  <w:style w:type="paragraph" w:styleId="Web">
    <w:name w:val="Normal (Web)"/>
    <w:basedOn w:val="a"/>
    <w:rsid w:val="002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aiiieeuWeb">
    <w:name w:val="Eaiiieeu (Web)"/>
    <w:basedOn w:val="Default"/>
    <w:next w:val="Default"/>
    <w:rsid w:val="002A74B5"/>
    <w:rPr>
      <w:rFonts w:ascii="Arial" w:hAnsi="Arial"/>
      <w:color w:val="auto"/>
    </w:rPr>
  </w:style>
  <w:style w:type="paragraph" w:customStyle="1" w:styleId="Oiaeaiaiioiaaoi">
    <w:name w:val="O.ia ea.iaiio ia aoi.."/>
    <w:basedOn w:val="Default"/>
    <w:next w:val="Default"/>
    <w:rsid w:val="002A74B5"/>
    <w:rPr>
      <w:rFonts w:ascii="Arial" w:hAnsi="Arial"/>
      <w:color w:val="auto"/>
    </w:rPr>
  </w:style>
  <w:style w:type="paragraph" w:customStyle="1" w:styleId="Pa50">
    <w:name w:val="Pa50"/>
    <w:basedOn w:val="Default"/>
    <w:next w:val="Default"/>
    <w:rsid w:val="002A74B5"/>
    <w:pPr>
      <w:spacing w:line="241" w:lineRule="atLeast"/>
    </w:pPr>
    <w:rPr>
      <w:color w:val="auto"/>
    </w:rPr>
  </w:style>
  <w:style w:type="character" w:customStyle="1" w:styleId="A20">
    <w:name w:val="A2"/>
    <w:rsid w:val="002A74B5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2A74B5"/>
    <w:pPr>
      <w:spacing w:line="241" w:lineRule="atLeast"/>
    </w:pPr>
    <w:rPr>
      <w:color w:val="auto"/>
    </w:rPr>
  </w:style>
  <w:style w:type="table" w:styleId="a3">
    <w:name w:val="Table Grid"/>
    <w:basedOn w:val="a1"/>
    <w:rsid w:val="002A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39">
    <w:name w:val="Pa39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0">
    <w:name w:val="Pa40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1">
    <w:name w:val="Pa41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2">
    <w:name w:val="Pa42"/>
    <w:basedOn w:val="Default"/>
    <w:next w:val="Default"/>
    <w:rsid w:val="002A74B5"/>
    <w:pPr>
      <w:spacing w:line="241" w:lineRule="atLeast"/>
    </w:pPr>
    <w:rPr>
      <w:color w:val="auto"/>
    </w:rPr>
  </w:style>
  <w:style w:type="paragraph" w:styleId="a4">
    <w:name w:val="Title"/>
    <w:basedOn w:val="a"/>
    <w:link w:val="Char"/>
    <w:qFormat/>
    <w:rsid w:val="002A74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4"/>
    <w:rsid w:val="002A74B5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5">
    <w:name w:val="Body Text Indent"/>
    <w:basedOn w:val="a"/>
    <w:link w:val="Char0"/>
    <w:rsid w:val="002A74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2A74B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2A74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2A74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1"/>
    <w:rsid w:val="002A7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2A74B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2A74B5"/>
  </w:style>
  <w:style w:type="character" w:styleId="-">
    <w:name w:val="Hyperlink"/>
    <w:basedOn w:val="a0"/>
    <w:rsid w:val="002A74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2A74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74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2A74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qFormat/>
    <w:rsid w:val="002A74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A74B5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A74B5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2A74B5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2A74B5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2A74B5"/>
  </w:style>
  <w:style w:type="paragraph" w:customStyle="1" w:styleId="Default">
    <w:name w:val="Default"/>
    <w:rsid w:val="002A74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customStyle="1" w:styleId="Aaoeeu">
    <w:name w:val="Aaoeeu"/>
    <w:basedOn w:val="Default"/>
    <w:next w:val="Default"/>
    <w:rsid w:val="002A74B5"/>
    <w:rPr>
      <w:rFonts w:ascii="Tahoma" w:hAnsi="Tahoma"/>
      <w:color w:val="auto"/>
    </w:rPr>
  </w:style>
  <w:style w:type="paragraph" w:styleId="Web">
    <w:name w:val="Normal (Web)"/>
    <w:basedOn w:val="a"/>
    <w:rsid w:val="002A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EaiiieeuWeb">
    <w:name w:val="Eaiiieeu (Web)"/>
    <w:basedOn w:val="Default"/>
    <w:next w:val="Default"/>
    <w:rsid w:val="002A74B5"/>
    <w:rPr>
      <w:rFonts w:ascii="Arial" w:hAnsi="Arial"/>
      <w:color w:val="auto"/>
    </w:rPr>
  </w:style>
  <w:style w:type="paragraph" w:customStyle="1" w:styleId="Oiaeaiaiioiaaoi">
    <w:name w:val="O.ia ea.iaiio ia aoi.."/>
    <w:basedOn w:val="Default"/>
    <w:next w:val="Default"/>
    <w:rsid w:val="002A74B5"/>
    <w:rPr>
      <w:rFonts w:ascii="Arial" w:hAnsi="Arial"/>
      <w:color w:val="auto"/>
    </w:rPr>
  </w:style>
  <w:style w:type="paragraph" w:customStyle="1" w:styleId="Pa50">
    <w:name w:val="Pa50"/>
    <w:basedOn w:val="Default"/>
    <w:next w:val="Default"/>
    <w:rsid w:val="002A74B5"/>
    <w:pPr>
      <w:spacing w:line="241" w:lineRule="atLeast"/>
    </w:pPr>
    <w:rPr>
      <w:color w:val="auto"/>
    </w:rPr>
  </w:style>
  <w:style w:type="character" w:customStyle="1" w:styleId="A20">
    <w:name w:val="A2"/>
    <w:rsid w:val="002A74B5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rsid w:val="002A74B5"/>
    <w:pPr>
      <w:spacing w:line="241" w:lineRule="atLeast"/>
    </w:pPr>
    <w:rPr>
      <w:color w:val="auto"/>
    </w:rPr>
  </w:style>
  <w:style w:type="table" w:styleId="a3">
    <w:name w:val="Table Grid"/>
    <w:basedOn w:val="a1"/>
    <w:rsid w:val="002A7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39">
    <w:name w:val="Pa39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0">
    <w:name w:val="Pa40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1">
    <w:name w:val="Pa41"/>
    <w:basedOn w:val="Default"/>
    <w:next w:val="Default"/>
    <w:rsid w:val="002A74B5"/>
    <w:pPr>
      <w:spacing w:line="241" w:lineRule="atLeast"/>
    </w:pPr>
    <w:rPr>
      <w:color w:val="auto"/>
    </w:rPr>
  </w:style>
  <w:style w:type="paragraph" w:customStyle="1" w:styleId="Pa42">
    <w:name w:val="Pa42"/>
    <w:basedOn w:val="Default"/>
    <w:next w:val="Default"/>
    <w:rsid w:val="002A74B5"/>
    <w:pPr>
      <w:spacing w:line="241" w:lineRule="atLeast"/>
    </w:pPr>
    <w:rPr>
      <w:color w:val="auto"/>
    </w:rPr>
  </w:style>
  <w:style w:type="paragraph" w:styleId="a4">
    <w:name w:val="Title"/>
    <w:basedOn w:val="a"/>
    <w:link w:val="Char"/>
    <w:qFormat/>
    <w:rsid w:val="002A74B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customStyle="1" w:styleId="Char">
    <w:name w:val="Τίτλος Char"/>
    <w:basedOn w:val="a0"/>
    <w:link w:val="a4"/>
    <w:rsid w:val="002A74B5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5">
    <w:name w:val="Body Text Indent"/>
    <w:basedOn w:val="a"/>
    <w:link w:val="Char0"/>
    <w:rsid w:val="002A74B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5"/>
    <w:rsid w:val="002A74B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rsid w:val="002A74B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0">
    <w:name w:val="Σώμα κείμενου 2 Char"/>
    <w:basedOn w:val="a0"/>
    <w:link w:val="20"/>
    <w:rsid w:val="002A74B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ody Text"/>
    <w:basedOn w:val="a"/>
    <w:link w:val="Char1"/>
    <w:rsid w:val="002A74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Σώμα κειμένου Char"/>
    <w:basedOn w:val="a0"/>
    <w:link w:val="a6"/>
    <w:rsid w:val="002A74B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page number"/>
    <w:basedOn w:val="a0"/>
    <w:rsid w:val="002A74B5"/>
  </w:style>
  <w:style w:type="character" w:styleId="-">
    <w:name w:val="Hyperlink"/>
    <w:basedOn w:val="a0"/>
    <w:rsid w:val="002A7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2156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2012-06-11T19:41:00Z</dcterms:created>
  <dcterms:modified xsi:type="dcterms:W3CDTF">2012-06-11T19:43:00Z</dcterms:modified>
</cp:coreProperties>
</file>